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ED" w:rsidRDefault="00ED30ED" w:rsidP="00DF1040">
      <w:pPr>
        <w:pStyle w:val="NormalnyWeb"/>
        <w:rPr>
          <w:rFonts w:asciiTheme="majorHAnsi" w:hAnsiTheme="majorHAnsi" w:cs="Tahoma"/>
          <w:color w:val="244061"/>
        </w:rPr>
      </w:pPr>
      <w:r w:rsidRPr="00ED30ED">
        <w:rPr>
          <w:rFonts w:asciiTheme="majorHAnsi" w:hAnsiTheme="majorHAnsi" w:cs="Tahoma"/>
          <w:noProof/>
          <w:color w:val="244061"/>
        </w:rPr>
        <w:drawing>
          <wp:inline distT="0" distB="0" distL="0" distR="0">
            <wp:extent cx="1943099" cy="971550"/>
            <wp:effectExtent l="0" t="0" r="0" b="0"/>
            <wp:docPr id="2" name="Obraz 1" descr="C:\Documents and Settings\Roman\Moje dokument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man\Moje dokumenty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9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ED" w:rsidRPr="0078341E" w:rsidRDefault="00ED30ED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</w:p>
    <w:p w:rsidR="00DF1040" w:rsidRPr="0078341E" w:rsidRDefault="00DF1040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  <w:r w:rsidRPr="0078341E">
        <w:rPr>
          <w:rFonts w:asciiTheme="majorHAnsi" w:hAnsiTheme="majorHAnsi" w:cs="Tahoma"/>
          <w:color w:val="0F243E" w:themeColor="text2" w:themeShade="80"/>
        </w:rPr>
        <w:t>1.</w:t>
      </w:r>
      <w:r w:rsidRPr="0078341E">
        <w:rPr>
          <w:rFonts w:asciiTheme="majorHAnsi" w:hAnsiTheme="majorHAnsi"/>
          <w:color w:val="0F243E" w:themeColor="text2" w:themeShade="80"/>
        </w:rPr>
        <w:t xml:space="preserve">       </w:t>
      </w:r>
      <w:r w:rsidRPr="0078341E">
        <w:rPr>
          <w:rFonts w:asciiTheme="majorHAnsi" w:hAnsiTheme="majorHAnsi" w:cs="Tahoma"/>
          <w:color w:val="0F243E" w:themeColor="text2" w:themeShade="80"/>
        </w:rPr>
        <w:t>Rezerwacja jest</w:t>
      </w:r>
      <w:r w:rsidR="006749BB" w:rsidRPr="0078341E">
        <w:rPr>
          <w:rFonts w:asciiTheme="majorHAnsi" w:hAnsiTheme="majorHAnsi" w:cs="Tahoma"/>
          <w:color w:val="0F243E" w:themeColor="text2" w:themeShade="80"/>
        </w:rPr>
        <w:t xml:space="preserve"> dokonywana za pomocą 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 formularza</w:t>
      </w:r>
      <w:r w:rsidR="006749BB" w:rsidRPr="0078341E">
        <w:rPr>
          <w:rFonts w:asciiTheme="majorHAnsi" w:hAnsiTheme="majorHAnsi" w:cs="Tahoma"/>
          <w:color w:val="0F243E" w:themeColor="text2" w:themeShade="80"/>
        </w:rPr>
        <w:t xml:space="preserve"> znajdującego się na stronie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. </w:t>
      </w:r>
    </w:p>
    <w:p w:rsidR="00DF1040" w:rsidRPr="0078341E" w:rsidRDefault="00DF1040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  <w:r w:rsidRPr="0078341E">
        <w:rPr>
          <w:rFonts w:asciiTheme="majorHAnsi" w:hAnsiTheme="majorHAnsi" w:cs="Tahoma"/>
          <w:color w:val="0F243E" w:themeColor="text2" w:themeShade="80"/>
        </w:rPr>
        <w:t> 2.</w:t>
      </w:r>
      <w:r w:rsidRPr="0078341E">
        <w:rPr>
          <w:rFonts w:asciiTheme="majorHAnsi" w:hAnsiTheme="majorHAnsi"/>
          <w:color w:val="0F243E" w:themeColor="text2" w:themeShade="80"/>
        </w:rPr>
        <w:t xml:space="preserve">     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Przyjęcie rezerwacji potwierdza się drogą e-mailowa </w:t>
      </w:r>
      <w:r w:rsidR="000719A6" w:rsidRPr="0078341E">
        <w:rPr>
          <w:rFonts w:asciiTheme="majorHAnsi" w:hAnsiTheme="majorHAnsi" w:cs="Tahoma"/>
          <w:color w:val="0F243E" w:themeColor="text2" w:themeShade="80"/>
        </w:rPr>
        <w:t xml:space="preserve">w ciągu 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 2 dni. </w:t>
      </w:r>
      <w:r w:rsidR="000719A6" w:rsidRPr="0078341E">
        <w:rPr>
          <w:rFonts w:asciiTheme="majorHAnsi" w:hAnsiTheme="majorHAnsi" w:cs="Tahoma"/>
          <w:color w:val="0F243E" w:themeColor="text2" w:themeShade="80"/>
        </w:rPr>
        <w:t xml:space="preserve">Wymagana jest wpłata 50% zadatku 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 na konto  firmy podane w potwierdzeniu</w:t>
      </w:r>
      <w:r w:rsidR="000719A6" w:rsidRPr="0078341E">
        <w:rPr>
          <w:rFonts w:asciiTheme="majorHAnsi" w:hAnsiTheme="majorHAnsi" w:cs="Tahoma"/>
          <w:color w:val="0F243E" w:themeColor="text2" w:themeShade="80"/>
        </w:rPr>
        <w:t xml:space="preserve"> rezerwacji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. </w:t>
      </w:r>
    </w:p>
    <w:p w:rsidR="00DF1040" w:rsidRPr="0078341E" w:rsidRDefault="00DF1040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  <w:r w:rsidRPr="0078341E">
        <w:rPr>
          <w:rFonts w:asciiTheme="majorHAnsi" w:hAnsiTheme="majorHAnsi" w:cs="Tahoma"/>
          <w:color w:val="0F243E" w:themeColor="text2" w:themeShade="80"/>
        </w:rPr>
        <w:t> 3.</w:t>
      </w:r>
      <w:r w:rsidRPr="0078341E">
        <w:rPr>
          <w:rFonts w:asciiTheme="majorHAnsi" w:hAnsiTheme="majorHAnsi"/>
          <w:color w:val="0F243E" w:themeColor="text2" w:themeShade="80"/>
        </w:rPr>
        <w:t xml:space="preserve">     </w:t>
      </w:r>
      <w:r w:rsidR="000719A6" w:rsidRPr="0078341E">
        <w:rPr>
          <w:rFonts w:asciiTheme="majorHAnsi" w:hAnsiTheme="majorHAnsi" w:cs="Tahoma"/>
          <w:color w:val="0F243E" w:themeColor="text2" w:themeShade="80"/>
        </w:rPr>
        <w:t>Dowód wpłaty zadatku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 wraz z otrzymanym  drogą e-mailową potwierdzeniem rezerwacji skutkować będzie zawarciem</w:t>
      </w:r>
      <w:r w:rsidR="000719A6" w:rsidRPr="0078341E">
        <w:rPr>
          <w:rFonts w:asciiTheme="majorHAnsi" w:hAnsiTheme="majorHAnsi" w:cs="Tahoma"/>
          <w:color w:val="0F243E" w:themeColor="text2" w:themeShade="80"/>
        </w:rPr>
        <w:t xml:space="preserve"> umowy i  przesłaniem jej w formacie </w:t>
      </w:r>
      <w:proofErr w:type="spellStart"/>
      <w:r w:rsidR="000719A6" w:rsidRPr="0078341E">
        <w:rPr>
          <w:rFonts w:asciiTheme="majorHAnsi" w:hAnsiTheme="majorHAnsi" w:cs="Tahoma"/>
          <w:color w:val="0F243E" w:themeColor="text2" w:themeShade="80"/>
        </w:rPr>
        <w:t>pdf</w:t>
      </w:r>
      <w:proofErr w:type="spellEnd"/>
      <w:r w:rsidRPr="0078341E">
        <w:rPr>
          <w:rFonts w:asciiTheme="majorHAnsi" w:hAnsiTheme="majorHAnsi" w:cs="Tahoma"/>
          <w:color w:val="0F243E" w:themeColor="text2" w:themeShade="80"/>
        </w:rPr>
        <w:t xml:space="preserve"> </w:t>
      </w:r>
      <w:r w:rsidR="000719A6" w:rsidRPr="0078341E">
        <w:rPr>
          <w:rFonts w:asciiTheme="majorHAnsi" w:hAnsiTheme="majorHAnsi" w:cs="Tahoma"/>
          <w:color w:val="0F243E" w:themeColor="text2" w:themeShade="80"/>
        </w:rPr>
        <w:t xml:space="preserve"> lub doc.  na adres E-mail, z którego  przy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słany był wniosek o rezerwację zakwaterowania.  </w:t>
      </w:r>
    </w:p>
    <w:p w:rsidR="00DF1040" w:rsidRPr="0078341E" w:rsidRDefault="00DF1040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  <w:r w:rsidRPr="0078341E">
        <w:rPr>
          <w:rFonts w:asciiTheme="majorHAnsi" w:hAnsiTheme="majorHAnsi" w:cs="Tahoma"/>
          <w:color w:val="0F243E" w:themeColor="text2" w:themeShade="80"/>
        </w:rPr>
        <w:t> 4.</w:t>
      </w:r>
      <w:r w:rsidRPr="0078341E">
        <w:rPr>
          <w:rFonts w:asciiTheme="majorHAnsi" w:hAnsiTheme="majorHAnsi"/>
          <w:color w:val="0F243E" w:themeColor="text2" w:themeShade="80"/>
        </w:rPr>
        <w:t>      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Pozostałą kwotę należy wpłacić na to samo konto podane w potwierdzeniu rezerwacji najpóźniej w ciągu14 dni przed przyjazdem. </w:t>
      </w:r>
    </w:p>
    <w:p w:rsidR="00DF1040" w:rsidRPr="0078341E" w:rsidRDefault="00DF1040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  <w:r w:rsidRPr="0078341E">
        <w:rPr>
          <w:rFonts w:asciiTheme="majorHAnsi" w:hAnsiTheme="majorHAnsi" w:cs="Tahoma"/>
          <w:color w:val="0F243E" w:themeColor="text2" w:themeShade="80"/>
        </w:rPr>
        <w:t>5.</w:t>
      </w:r>
      <w:r w:rsidRPr="0078341E">
        <w:rPr>
          <w:rFonts w:asciiTheme="majorHAnsi" w:hAnsiTheme="majorHAnsi"/>
          <w:color w:val="0F243E" w:themeColor="text2" w:themeShade="80"/>
        </w:rPr>
        <w:t xml:space="preserve">     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Wniosek o </w:t>
      </w:r>
      <w:r w:rsidRPr="0078341E">
        <w:rPr>
          <w:rFonts w:asciiTheme="majorHAnsi" w:hAnsiTheme="majorHAnsi"/>
          <w:color w:val="0F243E" w:themeColor="text2" w:themeShade="80"/>
        </w:rPr>
        <w:t> 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rezerwację zakwaterowania złożony do 7 dni przed przyjazdem wymaga  wpłaty pełnej kwoty należności z chwila otrzymania potwierdzenia rezerwacji, w przeciwnym wypadku potwierdzenie rezerwacji nie będzie </w:t>
      </w:r>
      <w:r w:rsidR="000719A6" w:rsidRPr="0078341E">
        <w:rPr>
          <w:rFonts w:asciiTheme="majorHAnsi" w:hAnsiTheme="majorHAnsi" w:cs="Tahoma"/>
          <w:color w:val="0F243E" w:themeColor="text2" w:themeShade="80"/>
        </w:rPr>
        <w:t>za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gwarantowane.  </w:t>
      </w:r>
    </w:p>
    <w:p w:rsidR="00DF1040" w:rsidRPr="0078341E" w:rsidRDefault="00DF1040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  <w:r w:rsidRPr="0078341E">
        <w:rPr>
          <w:rFonts w:asciiTheme="majorHAnsi" w:hAnsiTheme="majorHAnsi" w:cs="Tahoma"/>
          <w:color w:val="0F243E" w:themeColor="text2" w:themeShade="80"/>
        </w:rPr>
        <w:t>6.</w:t>
      </w:r>
      <w:r w:rsidRPr="0078341E">
        <w:rPr>
          <w:rFonts w:asciiTheme="majorHAnsi" w:hAnsiTheme="majorHAnsi"/>
          <w:color w:val="0F243E" w:themeColor="text2" w:themeShade="80"/>
        </w:rPr>
        <w:t xml:space="preserve">     </w:t>
      </w:r>
      <w:r w:rsidR="000719A6" w:rsidRPr="0078341E">
        <w:rPr>
          <w:rFonts w:asciiTheme="majorHAnsi" w:hAnsiTheme="majorHAnsi" w:cs="Tahoma"/>
          <w:color w:val="0F243E" w:themeColor="text2" w:themeShade="80"/>
        </w:rPr>
        <w:t xml:space="preserve">Obowiązuje kaucja w wysokości </w:t>
      </w:r>
      <w:r w:rsidRPr="0078341E">
        <w:rPr>
          <w:rFonts w:asciiTheme="majorHAnsi" w:hAnsiTheme="majorHAnsi" w:cs="Tahoma"/>
          <w:color w:val="0F243E" w:themeColor="text2" w:themeShade="80"/>
        </w:rPr>
        <w:t>  500 zł. płatna w 2 ratach: 1 płatna wraz z zaliczką  za pobyt i 2 rozliczeniowa płatna przelewem przy 2 racie</w:t>
      </w:r>
      <w:r w:rsidR="000719A6" w:rsidRPr="0078341E">
        <w:rPr>
          <w:rFonts w:asciiTheme="majorHAnsi" w:hAnsiTheme="majorHAnsi" w:cs="Tahoma"/>
          <w:color w:val="0F243E" w:themeColor="text2" w:themeShade="80"/>
        </w:rPr>
        <w:t xml:space="preserve"> należności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. Zwrot kaucji nastąpi w dniu kończącym pobyt z chwila przekazania przyczepy </w:t>
      </w:r>
      <w:proofErr w:type="spellStart"/>
      <w:r w:rsidRPr="0078341E">
        <w:rPr>
          <w:rFonts w:asciiTheme="majorHAnsi" w:hAnsiTheme="majorHAnsi" w:cs="Tahoma"/>
          <w:color w:val="0F243E" w:themeColor="text2" w:themeShade="80"/>
        </w:rPr>
        <w:t>kwaterodawcy</w:t>
      </w:r>
      <w:proofErr w:type="spellEnd"/>
      <w:r w:rsidRPr="0078341E">
        <w:rPr>
          <w:rFonts w:asciiTheme="majorHAnsi" w:hAnsiTheme="majorHAnsi" w:cs="Tahoma"/>
          <w:color w:val="0F243E" w:themeColor="text2" w:themeShade="80"/>
        </w:rPr>
        <w:t xml:space="preserve">, pod warunkiem nie stwierdzenia podstaw do jej zachowania. </w:t>
      </w:r>
    </w:p>
    <w:p w:rsidR="00DF1040" w:rsidRPr="0078341E" w:rsidRDefault="00DF1040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  <w:r w:rsidRPr="0078341E">
        <w:rPr>
          <w:rFonts w:asciiTheme="majorHAnsi" w:hAnsiTheme="majorHAnsi" w:cs="Tahoma"/>
          <w:color w:val="0F243E" w:themeColor="text2" w:themeShade="80"/>
        </w:rPr>
        <w:t>7.</w:t>
      </w:r>
      <w:r w:rsidRPr="0078341E">
        <w:rPr>
          <w:rFonts w:asciiTheme="majorHAnsi" w:hAnsiTheme="majorHAnsi"/>
          <w:color w:val="0F243E" w:themeColor="text2" w:themeShade="80"/>
        </w:rPr>
        <w:t xml:space="preserve">     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Klient po zakończeniu okresu zakwaterowania ma obowiązek przekazać pracownikowi firmy  </w:t>
      </w:r>
      <w:proofErr w:type="spellStart"/>
      <w:r w:rsidRPr="0078341E">
        <w:rPr>
          <w:rFonts w:asciiTheme="majorHAnsi" w:hAnsiTheme="majorHAnsi" w:cs="Tahoma"/>
          <w:color w:val="0F243E" w:themeColor="text2" w:themeShade="80"/>
        </w:rPr>
        <w:t>HEL-TOUR</w:t>
      </w:r>
      <w:proofErr w:type="spellEnd"/>
      <w:r w:rsidRPr="0078341E">
        <w:rPr>
          <w:rFonts w:asciiTheme="majorHAnsi" w:hAnsiTheme="majorHAnsi" w:cs="Tahoma"/>
          <w:color w:val="0F243E" w:themeColor="text2" w:themeShade="80"/>
        </w:rPr>
        <w:t xml:space="preserve"> przyczepę kempingowa   w stanie nie pogorszonym, czystą i wysprzątaną. Środki czystości, odkurzacz  klient  otrzyma od pracownika, którego dane i nr telefonu udostępnione będą jeszcze przed  przyjazdem a najpóźniej na  miejscu</w:t>
      </w:r>
      <w:r w:rsidR="000719A6" w:rsidRPr="0078341E">
        <w:rPr>
          <w:rFonts w:asciiTheme="majorHAnsi" w:hAnsiTheme="majorHAnsi" w:cs="Tahoma"/>
          <w:color w:val="0F243E" w:themeColor="text2" w:themeShade="80"/>
        </w:rPr>
        <w:t xml:space="preserve"> w dniu przyjazdu</w:t>
      </w:r>
      <w:r w:rsidRPr="0078341E">
        <w:rPr>
          <w:rFonts w:asciiTheme="majorHAnsi" w:hAnsiTheme="majorHAnsi" w:cs="Tahoma"/>
          <w:color w:val="0F243E" w:themeColor="text2" w:themeShade="80"/>
        </w:rPr>
        <w:t>. Nie przekazanie pracownikowi przyczepy spowoduje sankcje takie jak przy przyczepie  nie sprzątniętej a w  przypadku stwierdzenia zniszczeń przekraczających wartość kaucji, poza utratą jej - dodatkowo może być pociągnięty do odpowiedzialności  cywilnej w celu ich pokrycia, gdyby miał zastrzeżenia co do ich zasa</w:t>
      </w:r>
      <w:r w:rsidR="000719A6" w:rsidRPr="0078341E">
        <w:rPr>
          <w:rFonts w:asciiTheme="majorHAnsi" w:hAnsiTheme="majorHAnsi" w:cs="Tahoma"/>
          <w:color w:val="0F243E" w:themeColor="text2" w:themeShade="80"/>
        </w:rPr>
        <w:t>dności. Spór taki rozstrzygał będzie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 wówczas Sąd Rejonowy w Wejherowie wg właściwości dla miasta Władysławowa. </w:t>
      </w:r>
    </w:p>
    <w:p w:rsidR="00DF1040" w:rsidRPr="0078341E" w:rsidRDefault="00DF1040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  <w:r w:rsidRPr="0078341E">
        <w:rPr>
          <w:rFonts w:asciiTheme="majorHAnsi" w:hAnsiTheme="majorHAnsi" w:cs="Tahoma"/>
          <w:color w:val="0F243E" w:themeColor="text2" w:themeShade="80"/>
        </w:rPr>
        <w:t>8.</w:t>
      </w:r>
      <w:r w:rsidRPr="0078341E">
        <w:rPr>
          <w:rFonts w:asciiTheme="majorHAnsi" w:hAnsiTheme="majorHAnsi"/>
          <w:color w:val="0F243E" w:themeColor="text2" w:themeShade="80"/>
        </w:rPr>
        <w:t xml:space="preserve">     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Koszt pozostawienia przyczepy nie sprzątniętej </w:t>
      </w:r>
      <w:r w:rsidR="000719A6" w:rsidRPr="0078341E">
        <w:rPr>
          <w:rFonts w:asciiTheme="majorHAnsi" w:hAnsiTheme="majorHAnsi" w:cs="Tahoma"/>
          <w:color w:val="0F243E" w:themeColor="text2" w:themeShade="80"/>
        </w:rPr>
        <w:t>wg cennika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 </w:t>
      </w:r>
    </w:p>
    <w:p w:rsidR="00DF1040" w:rsidRPr="0078341E" w:rsidRDefault="00DF1040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  <w:r w:rsidRPr="0078341E">
        <w:rPr>
          <w:rFonts w:asciiTheme="majorHAnsi" w:hAnsiTheme="majorHAnsi" w:cs="Tahoma"/>
          <w:color w:val="0F243E" w:themeColor="text2" w:themeShade="80"/>
        </w:rPr>
        <w:t>9.</w:t>
      </w:r>
      <w:r w:rsidRPr="0078341E">
        <w:rPr>
          <w:rFonts w:asciiTheme="majorHAnsi" w:hAnsiTheme="majorHAnsi"/>
          <w:color w:val="0F243E" w:themeColor="text2" w:themeShade="80"/>
        </w:rPr>
        <w:t xml:space="preserve">     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W przyczepie  kempingowej  nie może zamieszkiwać więcej osób aniżeli wynika to z rezerwacji. </w:t>
      </w:r>
    </w:p>
    <w:p w:rsidR="00DF1040" w:rsidRPr="0078341E" w:rsidRDefault="00DF1040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  <w:r w:rsidRPr="0078341E">
        <w:rPr>
          <w:rFonts w:asciiTheme="majorHAnsi" w:hAnsiTheme="majorHAnsi" w:cs="Tahoma"/>
          <w:color w:val="0F243E" w:themeColor="text2" w:themeShade="80"/>
        </w:rPr>
        <w:t>10.</w:t>
      </w:r>
      <w:r w:rsidRPr="0078341E">
        <w:rPr>
          <w:rFonts w:asciiTheme="majorHAnsi" w:hAnsiTheme="majorHAnsi"/>
          <w:color w:val="0F243E" w:themeColor="text2" w:themeShade="80"/>
        </w:rPr>
        <w:t xml:space="preserve">  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W razie  stwierdzenia większej liczby osób zamieszkujących w przyczepie fakt taki może skutkować anulowaniem zakwaterowania z winy klienta bez prawa zwrotu nie wykorzystanej kwoty. </w:t>
      </w:r>
    </w:p>
    <w:p w:rsidR="00DF1040" w:rsidRPr="0078341E" w:rsidRDefault="00DF1040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  <w:r w:rsidRPr="0078341E">
        <w:rPr>
          <w:rFonts w:asciiTheme="majorHAnsi" w:hAnsiTheme="majorHAnsi" w:cs="Tahoma"/>
          <w:color w:val="0F243E" w:themeColor="text2" w:themeShade="80"/>
        </w:rPr>
        <w:lastRenderedPageBreak/>
        <w:t>11.</w:t>
      </w:r>
      <w:r w:rsidRPr="0078341E">
        <w:rPr>
          <w:rFonts w:asciiTheme="majorHAnsi" w:hAnsiTheme="majorHAnsi"/>
          <w:color w:val="0F243E" w:themeColor="text2" w:themeShade="80"/>
        </w:rPr>
        <w:t xml:space="preserve">  </w:t>
      </w:r>
      <w:r w:rsidRPr="0078341E">
        <w:rPr>
          <w:rFonts w:asciiTheme="majorHAnsi" w:hAnsiTheme="majorHAnsi" w:cs="Tahoma"/>
          <w:color w:val="0F243E" w:themeColor="text2" w:themeShade="80"/>
        </w:rPr>
        <w:t>W dniu przyjazdu doba zaczyna się o godz. 14.00 , w dniu wyjazdu kończy się o godz. 12,00</w:t>
      </w:r>
      <w:r w:rsidRPr="0078341E">
        <w:rPr>
          <w:rFonts w:asciiTheme="majorHAnsi" w:hAnsiTheme="majorHAnsi"/>
          <w:color w:val="0F243E" w:themeColor="text2" w:themeShade="80"/>
        </w:rPr>
        <w:t> 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W razie zgłoszenia rezygnacji z zakwaterowania w terminie  najpóźniej na 1 miesiąc przed przyjazdem - 50%  </w:t>
      </w:r>
      <w:r w:rsidR="000719A6" w:rsidRPr="0078341E">
        <w:rPr>
          <w:rFonts w:asciiTheme="majorHAnsi" w:hAnsiTheme="majorHAnsi" w:cs="Tahoma"/>
          <w:color w:val="0F243E" w:themeColor="text2" w:themeShade="80"/>
        </w:rPr>
        <w:t>kwoty zadatku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 zostanie wraz z kaucją zwrócone na konto z którego została dokonana wpłata, Natomiast po przekroczeniu tego</w:t>
      </w:r>
      <w:r w:rsidR="00B03718" w:rsidRPr="0078341E">
        <w:rPr>
          <w:rFonts w:asciiTheme="majorHAnsi" w:hAnsiTheme="majorHAnsi" w:cs="Tahoma"/>
          <w:color w:val="0F243E" w:themeColor="text2" w:themeShade="80"/>
        </w:rPr>
        <w:t xml:space="preserve"> terminu przepadnie na rzecz </w:t>
      </w:r>
      <w:proofErr w:type="spellStart"/>
      <w:r w:rsidR="00B03718" w:rsidRPr="0078341E">
        <w:rPr>
          <w:rFonts w:asciiTheme="majorHAnsi" w:hAnsiTheme="majorHAnsi" w:cs="Tahoma"/>
          <w:color w:val="0F243E" w:themeColor="text2" w:themeShade="80"/>
        </w:rPr>
        <w:t>Hel-Tour</w:t>
      </w:r>
      <w:proofErr w:type="spellEnd"/>
      <w:r w:rsidR="00B03718" w:rsidRPr="0078341E">
        <w:rPr>
          <w:rFonts w:asciiTheme="majorHAnsi" w:hAnsiTheme="majorHAnsi" w:cs="Tahoma"/>
          <w:color w:val="0F243E" w:themeColor="text2" w:themeShade="80"/>
        </w:rPr>
        <w:t xml:space="preserve"> 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w całości, chyba że zostanie  scedowana na inna osobę poleconą przez dokonującego rezerwacji. </w:t>
      </w:r>
    </w:p>
    <w:p w:rsidR="00DF1040" w:rsidRPr="0078341E" w:rsidRDefault="00DF1040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  <w:r w:rsidRPr="0078341E">
        <w:rPr>
          <w:rFonts w:asciiTheme="majorHAnsi" w:hAnsiTheme="majorHAnsi" w:cs="Tahoma"/>
          <w:color w:val="0F243E" w:themeColor="text2" w:themeShade="80"/>
        </w:rPr>
        <w:t>12.</w:t>
      </w:r>
      <w:r w:rsidRPr="0078341E">
        <w:rPr>
          <w:rFonts w:asciiTheme="majorHAnsi" w:hAnsiTheme="majorHAnsi"/>
          <w:color w:val="0F243E" w:themeColor="text2" w:themeShade="80"/>
        </w:rPr>
        <w:t xml:space="preserve">  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Bezwzględnie należy stosować się do regulaminu pola kempingowego a także ogólnie przyjętych norm współżycia społecznego. Nie dopuszczalne jest więc hałasowanie po godzinie 22.00 </w:t>
      </w:r>
    </w:p>
    <w:p w:rsidR="00DF1040" w:rsidRPr="0078341E" w:rsidRDefault="00DF1040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  <w:r w:rsidRPr="0078341E">
        <w:rPr>
          <w:rFonts w:asciiTheme="majorHAnsi" w:hAnsiTheme="majorHAnsi" w:cs="Tahoma"/>
          <w:color w:val="0F243E" w:themeColor="text2" w:themeShade="80"/>
        </w:rPr>
        <w:t>13.</w:t>
      </w:r>
      <w:r w:rsidRPr="0078341E">
        <w:rPr>
          <w:rFonts w:asciiTheme="majorHAnsi" w:hAnsiTheme="majorHAnsi"/>
          <w:color w:val="0F243E" w:themeColor="text2" w:themeShade="80"/>
        </w:rPr>
        <w:t xml:space="preserve">  </w:t>
      </w:r>
      <w:r w:rsidRPr="0078341E">
        <w:rPr>
          <w:rFonts w:asciiTheme="majorHAnsi" w:hAnsiTheme="majorHAnsi" w:cs="Tahoma"/>
          <w:color w:val="0F243E" w:themeColor="text2" w:themeShade="80"/>
        </w:rPr>
        <w:t xml:space="preserve">Przyczepa wyposażona jest w czajnik elektryczny i grzejnik, Natomiast w przedsionku znajduje się stół wraz z krzesłami, koszem na śmieci, zmiotką i szufelka. Klient zobowiązany jest do utrzymywania czystości w przyczepie, przedsionku jak też wokoło. Należy zadbać o odpowiednie naprężenie przedsionka jak też kontroli nad otwieraniem i zamykaniem okien zwłaszcza w okresie silnych wiatrów, ulew. </w:t>
      </w:r>
    </w:p>
    <w:p w:rsidR="00430E47" w:rsidRPr="0078341E" w:rsidRDefault="00DF1040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  <w:r w:rsidRPr="0078341E">
        <w:rPr>
          <w:rFonts w:asciiTheme="majorHAnsi" w:hAnsiTheme="majorHAnsi" w:cs="Tahoma"/>
          <w:color w:val="0F243E" w:themeColor="text2" w:themeShade="80"/>
        </w:rPr>
        <w:t>14.</w:t>
      </w:r>
      <w:r w:rsidRPr="0078341E">
        <w:rPr>
          <w:rFonts w:asciiTheme="majorHAnsi" w:hAnsiTheme="majorHAnsi"/>
          <w:color w:val="0F243E" w:themeColor="text2" w:themeShade="80"/>
        </w:rPr>
        <w:t xml:space="preserve">  </w:t>
      </w:r>
      <w:r w:rsidRPr="0078341E">
        <w:rPr>
          <w:rFonts w:asciiTheme="majorHAnsi" w:hAnsiTheme="majorHAnsi" w:cs="Tahoma"/>
          <w:color w:val="0F243E" w:themeColor="text2" w:themeShade="80"/>
        </w:rPr>
        <w:t>Klient odpowiada za wszelkie zniszczenia jak również kradzieże a w związku z tym zalecane jest ubezpieczenie się na okres pobytu u odpowiedniego ubezpieczyciela.</w:t>
      </w:r>
    </w:p>
    <w:p w:rsidR="00DF1040" w:rsidRPr="0078341E" w:rsidRDefault="00430E47" w:rsidP="00DF1040">
      <w:pPr>
        <w:pStyle w:val="NormalnyWeb"/>
        <w:rPr>
          <w:rFonts w:asciiTheme="majorHAnsi" w:hAnsiTheme="majorHAnsi" w:cs="Tahoma"/>
          <w:color w:val="0F243E" w:themeColor="text2" w:themeShade="80"/>
        </w:rPr>
      </w:pPr>
      <w:r w:rsidRPr="0078341E">
        <w:rPr>
          <w:rFonts w:asciiTheme="majorHAnsi" w:hAnsiTheme="majorHAnsi" w:cs="Tahoma"/>
          <w:color w:val="0F243E" w:themeColor="text2" w:themeShade="80"/>
        </w:rPr>
        <w:t xml:space="preserve">15. </w:t>
      </w:r>
      <w:r w:rsidR="00DF1040" w:rsidRPr="0078341E">
        <w:rPr>
          <w:rFonts w:asciiTheme="majorHAnsi" w:hAnsiTheme="majorHAnsi" w:cs="Tahoma"/>
          <w:color w:val="0F243E" w:themeColor="text2" w:themeShade="80"/>
        </w:rPr>
        <w:t xml:space="preserve"> </w:t>
      </w:r>
      <w:r w:rsidRPr="0078341E">
        <w:rPr>
          <w:rFonts w:asciiTheme="majorHAnsi" w:hAnsiTheme="majorHAnsi" w:cs="Arial"/>
          <w:b/>
          <w:bCs/>
          <w:iCs/>
          <w:color w:val="0F243E" w:themeColor="text2" w:themeShade="80"/>
        </w:rPr>
        <w:t xml:space="preserve">Odpowiedzialność za szkody powstałe z winy </w:t>
      </w:r>
      <w:r w:rsidR="00B03718" w:rsidRPr="0078341E">
        <w:rPr>
          <w:rFonts w:asciiTheme="majorHAnsi" w:hAnsiTheme="majorHAnsi" w:cs="Arial"/>
          <w:b/>
          <w:bCs/>
          <w:iCs/>
          <w:color w:val="0F243E" w:themeColor="text2" w:themeShade="80"/>
        </w:rPr>
        <w:t>klienta</w:t>
      </w:r>
      <w:r w:rsidRPr="0078341E">
        <w:rPr>
          <w:rFonts w:asciiTheme="majorHAnsi" w:hAnsiTheme="majorHAnsi"/>
          <w:color w:val="0F243E" w:themeColor="text2" w:themeShade="80"/>
        </w:rPr>
        <w:t xml:space="preserve">                                                                         </w:t>
      </w:r>
      <w:r w:rsidRPr="0078341E">
        <w:rPr>
          <w:rFonts w:asciiTheme="majorHAnsi" w:hAnsiTheme="majorHAnsi" w:cs="Arial"/>
          <w:color w:val="0F243E" w:themeColor="text2" w:themeShade="80"/>
        </w:rPr>
        <w:t>Najemca przejmuje na siebie całkowitą odpowiedzialność za szkody powstałe z jego winy (wybicie szyby, uszkodzenie ogumienia, uszkodzenia tapicerki lub innych części przyczepy). Najemca upoważnia Wynajmującego do obciążenia siebie kosztami usunięcia szkód.</w:t>
      </w:r>
    </w:p>
    <w:p w:rsidR="00430E47" w:rsidRPr="0078341E" w:rsidRDefault="00430E47" w:rsidP="00430E47">
      <w:pPr>
        <w:rPr>
          <w:rFonts w:asciiTheme="majorHAnsi" w:hAnsiTheme="majorHAnsi" w:cs="Arial"/>
          <w:color w:val="0F243E" w:themeColor="text2" w:themeShade="80"/>
          <w:sz w:val="24"/>
          <w:szCs w:val="24"/>
        </w:rPr>
      </w:pPr>
      <w:r w:rsidRPr="0078341E">
        <w:rPr>
          <w:rFonts w:asciiTheme="majorHAnsi" w:hAnsiTheme="majorHAnsi"/>
          <w:color w:val="0F243E" w:themeColor="text2" w:themeShade="80"/>
          <w:sz w:val="24"/>
          <w:szCs w:val="24"/>
        </w:rPr>
        <w:t xml:space="preserve">16. </w:t>
      </w:r>
      <w:r w:rsidRPr="0078341E">
        <w:rPr>
          <w:rFonts w:asciiTheme="majorHAnsi" w:hAnsiTheme="majorHAnsi" w:cs="Arial"/>
          <w:b/>
          <w:bCs/>
          <w:iCs/>
          <w:color w:val="0F243E" w:themeColor="text2" w:themeShade="80"/>
          <w:sz w:val="24"/>
          <w:szCs w:val="24"/>
        </w:rPr>
        <w:t xml:space="preserve">Przygotowanie przyczepy do zwrotu                                                                                                                </w:t>
      </w:r>
      <w:r w:rsidR="00B03718" w:rsidRPr="0078341E">
        <w:rPr>
          <w:rFonts w:asciiTheme="majorHAnsi" w:hAnsiTheme="majorHAnsi" w:cs="Arial"/>
          <w:b/>
          <w:bCs/>
          <w:iCs/>
          <w:color w:val="0F243E" w:themeColor="text2" w:themeShade="80"/>
          <w:sz w:val="24"/>
          <w:szCs w:val="24"/>
        </w:rPr>
        <w:t xml:space="preserve">  </w:t>
      </w:r>
      <w:r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>Przed zwrotem należy przyczepę wysprzątać, odkurzyć, przetrzeć meble</w:t>
      </w:r>
      <w:r w:rsid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i umyć  szyby (nie zarysować) . </w:t>
      </w:r>
      <w:r w:rsidR="0078341E"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>Na zewnątrz p</w:t>
      </w:r>
      <w:r w:rsid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>rzyczepa powinna być umyta.</w:t>
      </w:r>
      <w:r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 </w:t>
      </w:r>
      <w:r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</w:t>
      </w:r>
      <w:r w:rsidR="0078341E"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>Kaseta WC,</w:t>
      </w:r>
      <w:r w:rsid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</w:t>
      </w:r>
      <w:r w:rsidR="0078341E"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pojemnik na brudną wodę - </w:t>
      </w:r>
      <w:r w:rsid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>powinny być opróżnione, umyte i zdezynfekowane.</w:t>
      </w:r>
      <w:r w:rsidR="0078341E"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</w:t>
      </w:r>
      <w:r w:rsid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                     </w:t>
      </w:r>
      <w:r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2 Zbiornik na czystą wodę napełniony.  </w:t>
      </w:r>
      <w:r w:rsidR="0078341E"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Zaniechanie tych czynności skutkować będzie obciążeniem kosztami </w:t>
      </w:r>
      <w:r w:rsid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>klienta</w:t>
      </w:r>
      <w:r w:rsidR="0078341E"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</w:t>
      </w:r>
      <w:r w:rsid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>wg cennika.</w:t>
      </w:r>
      <w:r w:rsidR="0078341E"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                                      </w:t>
      </w:r>
      <w:r w:rsidR="0078341E" w:rsidRPr="0078341E">
        <w:rPr>
          <w:rFonts w:asciiTheme="majorHAnsi" w:hAnsiTheme="majorHAnsi" w:cs="Arial"/>
          <w:b/>
          <w:color w:val="0F243E" w:themeColor="text2" w:themeShade="80"/>
          <w:sz w:val="24"/>
          <w:szCs w:val="24"/>
        </w:rPr>
        <w:t xml:space="preserve"> </w:t>
      </w:r>
      <w:r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</w:t>
      </w:r>
      <w:r w:rsid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                             </w:t>
      </w:r>
      <w:r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>Zwrot przyczepy winien być potwierdzany podpisem Wynajmującego. Odbiór przyczepy przez Wynajmującego nie zwalnia jednak Najemcy z odpowiedzialności za szkodę, jeżeli zostałaby wykryta później, aniżeli można byłoby ją zauważyć przy przeglądzie podczas jej zwrotu.</w:t>
      </w:r>
    </w:p>
    <w:p w:rsidR="00430E47" w:rsidRPr="0078341E" w:rsidRDefault="00B03718" w:rsidP="00430E47">
      <w:pPr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78341E">
        <w:rPr>
          <w:rFonts w:asciiTheme="majorHAnsi" w:hAnsiTheme="majorHAnsi" w:cs="Arial"/>
          <w:bCs/>
          <w:iCs/>
          <w:color w:val="0F243E" w:themeColor="text2" w:themeShade="80"/>
          <w:sz w:val="24"/>
          <w:szCs w:val="24"/>
        </w:rPr>
        <w:t>17</w:t>
      </w:r>
      <w:r w:rsidRPr="0078341E">
        <w:rPr>
          <w:rFonts w:asciiTheme="majorHAnsi" w:hAnsiTheme="majorHAnsi" w:cs="Arial"/>
          <w:b/>
          <w:bCs/>
          <w:iCs/>
          <w:color w:val="0F243E" w:themeColor="text2" w:themeShade="80"/>
          <w:sz w:val="24"/>
          <w:szCs w:val="24"/>
        </w:rPr>
        <w:t xml:space="preserve">. </w:t>
      </w:r>
      <w:r w:rsidR="00430E47" w:rsidRPr="0078341E">
        <w:rPr>
          <w:rFonts w:asciiTheme="majorHAnsi" w:hAnsiTheme="majorHAnsi" w:cs="Arial"/>
          <w:b/>
          <w:bCs/>
          <w:iCs/>
          <w:color w:val="0F243E" w:themeColor="text2" w:themeShade="80"/>
          <w:sz w:val="24"/>
          <w:szCs w:val="24"/>
        </w:rPr>
        <w:t>Palenie tytoniu, przewóz zwierząt</w:t>
      </w:r>
      <w:r w:rsidR="00430E47" w:rsidRPr="0078341E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</w:t>
      </w:r>
      <w:r w:rsidR="00430E47"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>Kategorycznie zabrania się palenia tyt</w:t>
      </w:r>
      <w:r w:rsid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>oniu i przetrzymywanie</w:t>
      </w:r>
      <w:r w:rsidR="00430E47"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zwierząt wewnątrz przyczepy kempingowej. W przypadku złamania niniejszego zakazu </w:t>
      </w:r>
      <w:r w:rsid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>klient</w:t>
      </w:r>
      <w:r w:rsidR="00430E47"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zostanie obciążony kosztami związanymi z praniem tapicerki </w:t>
      </w:r>
      <w:r w:rsid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i naprawą </w:t>
      </w:r>
      <w:r w:rsidR="00430E47" w:rsidRPr="0078341E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powstałych szkód. </w:t>
      </w:r>
    </w:p>
    <w:p w:rsidR="001141E5" w:rsidRPr="0078341E" w:rsidRDefault="001141E5">
      <w:pPr>
        <w:rPr>
          <w:color w:val="0F243E" w:themeColor="text2" w:themeShade="80"/>
        </w:rPr>
      </w:pPr>
    </w:p>
    <w:sectPr w:rsidR="001141E5" w:rsidRPr="0078341E" w:rsidSect="0011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040"/>
    <w:rsid w:val="000719A6"/>
    <w:rsid w:val="00074B4D"/>
    <w:rsid w:val="000D1224"/>
    <w:rsid w:val="001141E5"/>
    <w:rsid w:val="0034267C"/>
    <w:rsid w:val="00430E47"/>
    <w:rsid w:val="00516D75"/>
    <w:rsid w:val="006749BB"/>
    <w:rsid w:val="0078341E"/>
    <w:rsid w:val="00B03718"/>
    <w:rsid w:val="00D2461C"/>
    <w:rsid w:val="00D26721"/>
    <w:rsid w:val="00DF1040"/>
    <w:rsid w:val="00ED30ED"/>
    <w:rsid w:val="00ED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heltur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6</cp:revision>
  <dcterms:created xsi:type="dcterms:W3CDTF">2010-01-21T13:10:00Z</dcterms:created>
  <dcterms:modified xsi:type="dcterms:W3CDTF">2010-01-21T14:12:00Z</dcterms:modified>
</cp:coreProperties>
</file>